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A08AD">
              <w:rPr>
                <w:rFonts w:eastAsia="Times New Roman" w:cs="Calibri"/>
                <w:color w:val="000000"/>
                <w:lang w:eastAsia="es-ES"/>
              </w:rPr>
              <w:t>Ampliación de red de pluviales y repavimentación, para la mejora de la seguridad vial de la calle Barcelona y otras (3097/21)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AA08AD">
              <w:rPr>
                <w:rFonts w:eastAsia="Times New Roman" w:cs="Calibri"/>
                <w:b/>
                <w:bCs/>
                <w:color w:val="000000"/>
                <w:lang w:eastAsia="es-ES"/>
              </w:rPr>
              <w:t>586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A08A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A08AD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A08AD">
              <w:rPr>
                <w:rFonts w:eastAsia="Times New Roman" w:cs="Calibri"/>
                <w:color w:val="000000"/>
                <w:lang w:eastAsia="es-ES"/>
              </w:rPr>
              <w:t>2.4.3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A08AD">
              <w:rPr>
                <w:rFonts w:eastAsia="Times New Roman" w:cs="Calibri"/>
                <w:color w:val="000000"/>
                <w:lang w:eastAsia="es-ES"/>
              </w:rPr>
              <w:t>Mejora de la infraestructura hidráulica. Redes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A08AD">
              <w:rPr>
                <w:rFonts w:eastAsia="Times New Roman" w:cs="Calibri"/>
                <w:color w:val="000000"/>
                <w:lang w:eastAsia="es-ES"/>
              </w:rPr>
              <w:t>INGENIO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AA08AD">
              <w:rPr>
                <w:rFonts w:eastAsia="Times New Roman" w:cs="Calibri"/>
                <w:b/>
                <w:color w:val="000000"/>
                <w:lang w:eastAsia="es-ES"/>
              </w:rPr>
              <w:t>142.060,45 €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AA08AD">
              <w:rPr>
                <w:rFonts w:cs="Calibri"/>
                <w:w w:val="99"/>
                <w:sz w:val="20"/>
                <w:szCs w:val="20"/>
              </w:rPr>
              <w:t>142.060,45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AA08A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AA08A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A08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A08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A08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A08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A08A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A08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AD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A08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AA08AD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8AD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A08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AA08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A08A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A08AD">
              <w:rPr>
                <w:rFonts w:ascii="Arial" w:hAnsi="Arial" w:cs="Arial"/>
                <w:b/>
                <w:sz w:val="15"/>
                <w:szCs w:val="15"/>
              </w:rPr>
              <w:t>586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A08AD">
              <w:rPr>
                <w:rFonts w:ascii="Arial" w:hAnsi="Arial" w:cs="Arial"/>
                <w:b/>
                <w:sz w:val="15"/>
                <w:szCs w:val="15"/>
              </w:rPr>
              <w:t>Ampliación de red de pluviales y repavimentación, para la mejora de la seguridad vial de la calle Barcelona y otras (3097/21)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AA08AD">
        <w:t>Ingenio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Ingenio"/>
    <w:docVar w:name="C-A" w:val="A"/>
    <w:docVar w:name="CINCO" w:val="Abastecimiento de aguas. Volumen anual de agua conservada, protegida"/>
    <w:docVar w:name="codayto" w:val="7"/>
    <w:docVar w:name="CUATRO" w:val="Abastecimiento de aguas. Población adicional beneficiada por un mejor suministro de  agua"/>
    <w:docVar w:name="denomaccion" w:val="Mejora de la infraestructura hidráulica. Redes"/>
    <w:docVar w:name="denomactuac" w:val="Ampliación de red de pluviales y repavimentación, para la mejora de la seguridad vial de la calle Barcelona y otras (3097/21)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Alta Mod01"/>
    <w:docVar w:name="exp" w:val="586"/>
    <w:docVar w:name="FDCANELEG" w:val=" "/>
    <w:docVar w:name="le" w:val="2"/>
    <w:docVar w:name="linea" w:val="Línea 2: Inversión en infraestructuras"/>
    <w:docVar w:name="MUNICIPIO" w:val="Ingenio"/>
    <w:docVar w:name="nuactuac" w:val="586"/>
    <w:docVar w:name="NUEVE" w:val=" "/>
    <w:docVar w:name="num" w:val="586.2023"/>
    <w:docVar w:name="numaccion" w:val="2.4.3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142060,45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51681"/>
    <w:rsid w:val="00A70C12"/>
    <w:rsid w:val="00A72BAB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C3D10"/>
    <w:rsid w:val="00BD086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9FF3-D6F2-4638-912D-EEE3AD5D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