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lang w:eastAsia="es-ES"/>
              </w:rPr>
              <w:t>Obras de reforma, ampliación y mejora en Centros Educativos Municpales RAM 2021 (148/21)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b/>
                <w:bCs/>
                <w:color w:val="000000"/>
                <w:lang w:eastAsia="es-ES"/>
              </w:rPr>
              <w:t>589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lang w:eastAsia="es-ES"/>
              </w:rPr>
              <w:t>INGENIO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b/>
                <w:color w:val="000000"/>
                <w:lang w:eastAsia="es-ES"/>
              </w:rPr>
              <w:t>278.279,60 €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856E7">
              <w:rPr>
                <w:rFonts w:cs="Calibri"/>
                <w:w w:val="99"/>
                <w:sz w:val="20"/>
                <w:szCs w:val="20"/>
              </w:rPr>
              <w:t>278.279,60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856E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856E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856E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856E7">
              <w:rPr>
                <w:rFonts w:ascii="Arial" w:hAnsi="Arial" w:cs="Arial"/>
                <w:b/>
                <w:sz w:val="15"/>
                <w:szCs w:val="15"/>
              </w:rPr>
              <w:t>589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856E7">
              <w:rPr>
                <w:rFonts w:ascii="Arial" w:hAnsi="Arial" w:cs="Arial"/>
                <w:b/>
                <w:sz w:val="15"/>
                <w:szCs w:val="15"/>
              </w:rPr>
              <w:t>Obras de reforma, ampliación y mejora en Centros Educativos Municpales RAM 2021 (148/21)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C856E7">
        <w:t>Ingenio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Ingenio"/>
    <w:docVar w:name="C-A" w:val="A"/>
    <w:docVar w:name="CINCO" w:val=" "/>
    <w:docVar w:name="codayto" w:val="7"/>
    <w:docVar w:name="CUATRO" w:val=" "/>
    <w:docVar w:name="denomaccion" w:val="Otras Infraestructuras"/>
    <w:docVar w:name="denomactuac" w:val="Obras de reforma, ampliación y mejora en Centros Educativos Municpales RAM 2021 (148/21)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1"/>
    <w:docVar w:name="exp" w:val="589"/>
    <w:docVar w:name="FDCANELEG" w:val=" "/>
    <w:docVar w:name="le" w:val="2"/>
    <w:docVar w:name="linea" w:val="Línea 2: Inversión en infraestructuras"/>
    <w:docVar w:name="MUNICIPIO" w:val="Ingenio"/>
    <w:docVar w:name="nuactuac" w:val="589"/>
    <w:docVar w:name="NUEVE" w:val=" "/>
    <w:docVar w:name="num" w:val="589.2023"/>
    <w:docVar w:name="numaccion" w:val="2.10.4"/>
    <w:docVar w:name="OCHO" w:val=" "/>
    <w:docVar w:name="SEIS" w:val=" "/>
    <w:docVar w:name="SIETE" w:val=" "/>
    <w:docVar w:name="TOTALGASTOFDCAN" w:val="278279,6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B7529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31A2-8841-4977-9D15-4FA4DB7F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