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lang w:eastAsia="es-ES"/>
              </w:rPr>
              <w:t>Camino escolar seguro: fomento de la accesibilidad y movilidad peatonal en el entorno del CEIP Poeta Tomás Morales, Carrizal (4685/22)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b/>
                <w:bCs/>
                <w:color w:val="000000"/>
                <w:lang w:eastAsia="es-ES"/>
              </w:rPr>
              <w:t>698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b/>
                <w:color w:val="000000"/>
                <w:lang w:eastAsia="es-ES"/>
              </w:rPr>
              <w:t>120.037,23 €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26E20">
              <w:rPr>
                <w:rFonts w:cs="Calibri"/>
                <w:w w:val="99"/>
                <w:sz w:val="20"/>
                <w:szCs w:val="20"/>
              </w:rPr>
              <w:t>120.037,23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26E2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26E2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6E2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26E20">
              <w:rPr>
                <w:rFonts w:ascii="Arial" w:hAnsi="Arial" w:cs="Arial"/>
                <w:b/>
                <w:sz w:val="15"/>
                <w:szCs w:val="15"/>
              </w:rPr>
              <w:t>698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26E20">
              <w:rPr>
                <w:rFonts w:ascii="Arial" w:hAnsi="Arial" w:cs="Arial"/>
                <w:b/>
                <w:sz w:val="15"/>
                <w:szCs w:val="15"/>
              </w:rPr>
              <w:t>Camino escolar seguro: fomento de la accesibilidad y movilidad peatonal en el entorno del CEIP Poeta Tomás Morales, Carrizal (4685/22)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26E20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Camino escolar seguro: fomento de la accesibilidad y movilidad peatonal en el entorno del CEIP Poeta Tomás Morales, Carrizal (4685/22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2"/>
    <w:docVar w:name="exp" w:val="698"/>
    <w:docVar w:name="FDCANELEG" w:val=" "/>
    <w:docVar w:name="le" w:val="2"/>
    <w:docVar w:name="linea" w:val="Línea 2: Inversión en infraestructuras"/>
    <w:docVar w:name="MUNICIPIO" w:val="Ingenio"/>
    <w:docVar w:name="nuactuac" w:val="698"/>
    <w:docVar w:name="NUEVE" w:val=" "/>
    <w:docVar w:name="num" w:val="698.2023"/>
    <w:docVar w:name="numaccion" w:val="2.1.8"/>
    <w:docVar w:name="OCHO" w:val=" "/>
    <w:docVar w:name="SEIS" w:val=" "/>
    <w:docVar w:name="SIETE" w:val=" "/>
    <w:docVar w:name="TOTALGASTOFDCAN" w:val="120037,2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370B-80A3-46D8-963A-CE147991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