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lang w:eastAsia="es-ES"/>
              </w:rPr>
              <w:t xml:space="preserve">Acondicionamiento exterior de los depósitos de abastecimiento de Tasarte y Tasartico, unidades de control Red de Abastecimiento, renovacion angada de contadores, reparación de acometidas y Red General del Tarahalillo.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b/>
                <w:bCs/>
                <w:color w:val="000000"/>
                <w:lang w:eastAsia="es-ES"/>
              </w:rPr>
              <w:t>708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lang w:eastAsia="es-ES"/>
              </w:rPr>
              <w:t>2.4.4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lang w:eastAsia="es-ES"/>
              </w:rPr>
              <w:t>Mejora de la infraestructura hidráulica. Depósitos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lang w:eastAsia="es-ES"/>
              </w:rPr>
              <w:t>LA ALDEA DE S.N.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b/>
                <w:color w:val="000000"/>
                <w:lang w:eastAsia="es-ES"/>
              </w:rPr>
              <w:t>162.968,97 €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917C5">
              <w:rPr>
                <w:rFonts w:cs="Calibri"/>
                <w:w w:val="99"/>
                <w:sz w:val="20"/>
                <w:szCs w:val="20"/>
              </w:rPr>
              <w:t>162.968,97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917C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917C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5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B917C5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5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B917C5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17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917C5">
              <w:rPr>
                <w:rFonts w:ascii="Arial" w:hAnsi="Arial" w:cs="Arial"/>
                <w:b/>
                <w:sz w:val="15"/>
                <w:szCs w:val="15"/>
              </w:rPr>
              <w:t>708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917C5">
              <w:rPr>
                <w:rFonts w:ascii="Arial" w:hAnsi="Arial" w:cs="Arial"/>
                <w:b/>
                <w:sz w:val="15"/>
                <w:szCs w:val="15"/>
              </w:rPr>
              <w:t xml:space="preserve">Acondicionamiento exterior de los depósitos de abastecimiento de Tasarte y Tasartico, unidades de control Red de Abastecimiento, renovacion angada de contadores, reparación de acometidas y Red General del Tarahalillo.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917C5">
        <w:t>La Aldea de SN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 Aldea de S.N."/>
    <w:docVar w:name="C-A" w:val="A"/>
    <w:docVar w:name="CINCO" w:val="Abastecimiento de aguas. Volumen anual de agua conservada, protegida"/>
    <w:docVar w:name="codayto" w:val="12"/>
    <w:docVar w:name="CUATRO" w:val="Abastecimiento de aguas. Población adicional beneficiada por un mejor suministro de  agua"/>
    <w:docVar w:name="denomaccion" w:val="Mejora de la infraestructura hidráulica. Depósitos"/>
    <w:docVar w:name="denomactuac" w:val="Acondicionamiento exterior de los depósitos de abastecimiento de Tasarte y Tasartico, unidades de control Red de Abastecimiento, renovacion angada de contadores, reparación de acometidas y Red General del Tarahalillo. 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2"/>
    <w:docVar w:name="exp" w:val="708"/>
    <w:docVar w:name="FDCANELEG" w:val=" "/>
    <w:docVar w:name="le" w:val="2"/>
    <w:docVar w:name="linea" w:val="Línea 2: Inversión en infraestructuras"/>
    <w:docVar w:name="MUNICIPIO" w:val="La Aldea de SN"/>
    <w:docVar w:name="nuactuac" w:val="708"/>
    <w:docVar w:name="NUEVE" w:val=" "/>
    <w:docVar w:name="num" w:val="708.2023"/>
    <w:docVar w:name="numaccion" w:val="2.4.4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62968,97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2F6676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25EB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17C5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01E8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1F66-E87D-4D5E-83B0-915F9153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