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lang w:eastAsia="es-ES"/>
              </w:rPr>
              <w:t>Mejoras en los Caminos Agrícolas de La Cardonera Granillar, Artejevez, Acceso al Punto Limpio, Repavimentacion de la Calle Golladita de Gómez, Pavimentación del Cementerio de Artejevez y del Acceso a la Residencia de mayores Y reparaciones en el Corredor Turístico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b/>
                <w:bCs/>
                <w:color w:val="000000"/>
                <w:lang w:eastAsia="es-ES"/>
              </w:rPr>
              <w:t>710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lang w:eastAsia="es-ES"/>
              </w:rPr>
              <w:t>LA ALDEA DE S.N.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b/>
                <w:color w:val="000000"/>
                <w:lang w:eastAsia="es-ES"/>
              </w:rPr>
              <w:t>191.458,46 €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C186E">
              <w:rPr>
                <w:rFonts w:cs="Calibri"/>
                <w:w w:val="99"/>
                <w:sz w:val="20"/>
                <w:szCs w:val="20"/>
              </w:rPr>
              <w:t>191.458,46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C186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C186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C18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C186E">
              <w:rPr>
                <w:rFonts w:ascii="Arial" w:hAnsi="Arial" w:cs="Arial"/>
                <w:b/>
                <w:sz w:val="15"/>
                <w:szCs w:val="15"/>
              </w:rPr>
              <w:t>710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C186E">
              <w:rPr>
                <w:rFonts w:ascii="Arial" w:hAnsi="Arial" w:cs="Arial"/>
                <w:b/>
                <w:sz w:val="15"/>
                <w:szCs w:val="15"/>
              </w:rPr>
              <w:t>Mejoras en los Caminos Agrícolas de La Cardonera Granillar, Artejevez, Acceso al Punto Limpio, Repavimentacion de la Calle Golladita de Gómez, Pavimentación del Cementerio de Artejevez y del Acceso a la Residencia de mayores Y reparaciones en el Corredor Turístico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C186E">
        <w:t>La Aldea de SN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 Aldea de S.N."/>
    <w:docVar w:name="C-A" w:val="A"/>
    <w:docVar w:name="CINCO" w:val=" "/>
    <w:docVar w:name="codayto" w:val="12"/>
    <w:docVar w:name="CUATRO" w:val=" "/>
    <w:docVar w:name="denomaccion" w:val="Mejora de caminos rurales agrícolas"/>
    <w:docVar w:name="denomactuac" w:val="Mejoras en los Caminos Agrícolas de La Cardonera Granillar, Artejevez, Acceso al Punto Limpio, Repavimentacion de la Calle Golladita de Gómez, Pavimentación del Cementerio de Artejevez y del Acceso a la Residencia de mayores Y reparaciones en el Corredor Turístico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2"/>
    <w:docVar w:name="exp" w:val="710"/>
    <w:docVar w:name="FDCANELEG" w:val=" "/>
    <w:docVar w:name="le" w:val="2"/>
    <w:docVar w:name="linea" w:val="Línea 2: Inversión en infraestructuras"/>
    <w:docVar w:name="MUNICIPIO" w:val="La Aldea de SN"/>
    <w:docVar w:name="nuactuac" w:val="710"/>
    <w:docVar w:name="NUEVE" w:val=" "/>
    <w:docVar w:name="num" w:val="710.2023"/>
    <w:docVar w:name="numaccion" w:val="2.9.1"/>
    <w:docVar w:name="OCHO" w:val=" "/>
    <w:docVar w:name="SEIS" w:val=" "/>
    <w:docVar w:name="SIETE" w:val=" "/>
    <w:docVar w:name="TOTALGASTOFDCAN" w:val="191458,46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26E20"/>
    <w:rsid w:val="00133FDD"/>
    <w:rsid w:val="00145060"/>
    <w:rsid w:val="00153559"/>
    <w:rsid w:val="001536AF"/>
    <w:rsid w:val="00166560"/>
    <w:rsid w:val="00173628"/>
    <w:rsid w:val="00176675"/>
    <w:rsid w:val="0017716A"/>
    <w:rsid w:val="0017721E"/>
    <w:rsid w:val="00182E5A"/>
    <w:rsid w:val="001C186E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2F6676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25EB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17C5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01E8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16C2-355C-42A7-ABE0-10CA8466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