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716A">
              <w:rPr>
                <w:rFonts w:eastAsia="Times New Roman" w:cs="Calibri"/>
                <w:color w:val="000000"/>
                <w:lang w:eastAsia="es-ES"/>
              </w:rPr>
              <w:t>Proyecto alumbrado público el Tejar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17716A">
              <w:rPr>
                <w:rFonts w:eastAsia="Times New Roman" w:cs="Calibri"/>
                <w:b/>
                <w:bCs/>
                <w:color w:val="000000"/>
                <w:lang w:eastAsia="es-ES"/>
              </w:rPr>
              <w:t>598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716A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716A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716A">
              <w:rPr>
                <w:rFonts w:eastAsia="Times New Roman" w:cs="Calibri"/>
                <w:color w:val="000000"/>
                <w:lang w:eastAsia="es-ES"/>
              </w:rPr>
              <w:t>2.8.4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716A">
              <w:rPr>
                <w:rFonts w:eastAsia="Times New Roman" w:cs="Calibri"/>
                <w:color w:val="000000"/>
                <w:lang w:eastAsia="es-ES"/>
              </w:rPr>
              <w:t>Proyectos energías renovables y eficiencia energética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7716A">
              <w:rPr>
                <w:rFonts w:eastAsia="Times New Roman" w:cs="Calibri"/>
                <w:color w:val="000000"/>
                <w:lang w:eastAsia="es-ES"/>
              </w:rPr>
              <w:t>SANTA BRÍGIDA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17716A">
              <w:rPr>
                <w:rFonts w:eastAsia="Times New Roman" w:cs="Calibri"/>
                <w:b/>
                <w:color w:val="000000"/>
                <w:lang w:eastAsia="es-ES"/>
              </w:rPr>
              <w:t>88.416,63 €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17716A">
              <w:rPr>
                <w:rFonts w:cs="Calibri"/>
                <w:w w:val="99"/>
                <w:sz w:val="20"/>
                <w:szCs w:val="20"/>
              </w:rPr>
              <w:t>88.416,63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17716A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17716A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716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716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716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7716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7716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716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716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716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7716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7716A">
              <w:rPr>
                <w:rFonts w:ascii="Arial" w:hAnsi="Arial" w:cs="Arial"/>
                <w:b/>
                <w:sz w:val="15"/>
                <w:szCs w:val="15"/>
              </w:rPr>
              <w:t>598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7716A">
              <w:rPr>
                <w:rFonts w:ascii="Arial" w:hAnsi="Arial" w:cs="Arial"/>
                <w:b/>
                <w:sz w:val="15"/>
                <w:szCs w:val="15"/>
              </w:rPr>
              <w:t>Proyecto alumbrado público el Tejar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17716A">
        <w:t>Santa Brígida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anta Brígida"/>
    <w:docVar w:name="C-A" w:val="A"/>
    <w:docVar w:name="CINCO" w:val="Reducción del consumo anual de energía primaria en edificios  públicos"/>
    <w:docVar w:name="codayto" w:val="13"/>
    <w:docVar w:name="CUATRO" w:val="Números de actuaciones de eficiencia energética con energías  renovables en edificios públicos"/>
    <w:docVar w:name="denomaccion" w:val="Proyectos energías renovables y eficiencia energética"/>
    <w:docVar w:name="denomactuac" w:val="Proyecto alumbrado público el Tejar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Alta Mod01"/>
    <w:docVar w:name="exp" w:val="598"/>
    <w:docVar w:name="FDCANELEG" w:val=" "/>
    <w:docVar w:name="le" w:val="2"/>
    <w:docVar w:name="linea" w:val="Línea 2: Inversión en infraestructuras"/>
    <w:docVar w:name="MUNICIPIO" w:val="Santa Brígida"/>
    <w:docVar w:name="nuactuac" w:val="598"/>
    <w:docVar w:name="NUEVE" w:val=" "/>
    <w:docVar w:name="num" w:val="598.2023"/>
    <w:docVar w:name="numaccion" w:val="2.8.4"/>
    <w:docVar w:name="OCHO" w:val=" "/>
    <w:docVar w:name="SEIS" w:val="Reducción anual estimada de gases efecto invernadero (GEI)"/>
    <w:docVar w:name="SIETE" w:val=" "/>
    <w:docVar w:name="TOTALGASTOFDCAN" w:val="88416,63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B7529"/>
    <w:rsid w:val="008C215B"/>
    <w:rsid w:val="008F0E59"/>
    <w:rsid w:val="00921C56"/>
    <w:rsid w:val="00922880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51681"/>
    <w:rsid w:val="00A70C12"/>
    <w:rsid w:val="00A72BAB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C3D10"/>
    <w:rsid w:val="00BD086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67E23-AF6B-404A-8313-5FC4E449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