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lang w:eastAsia="es-ES"/>
              </w:rPr>
              <w:t>Acondicionamiento y obras de jardinería en el nuevo acceso al casco y calle Juan Morales Navarro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b/>
                <w:bCs/>
                <w:color w:val="000000"/>
                <w:lang w:eastAsia="es-ES"/>
              </w:rPr>
              <w:t>600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b/>
                <w:color w:val="000000"/>
                <w:lang w:eastAsia="es-ES"/>
              </w:rPr>
              <w:t>42.298,38 €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B0C93">
              <w:rPr>
                <w:rFonts w:cs="Calibri"/>
                <w:w w:val="99"/>
                <w:sz w:val="20"/>
                <w:szCs w:val="20"/>
              </w:rPr>
              <w:t>42.298,38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B0C9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B0C9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0C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B0C93">
              <w:rPr>
                <w:rFonts w:ascii="Arial" w:hAnsi="Arial" w:cs="Arial"/>
                <w:b/>
                <w:sz w:val="15"/>
                <w:szCs w:val="15"/>
              </w:rPr>
              <w:t>600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B0C93">
              <w:rPr>
                <w:rFonts w:ascii="Arial" w:hAnsi="Arial" w:cs="Arial"/>
                <w:b/>
                <w:sz w:val="15"/>
                <w:szCs w:val="15"/>
              </w:rPr>
              <w:t>Acondicionamiento y obras de jardinería en el nuevo acceso al casco y calle Juan Morales Navarro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B0C93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 "/>
    <w:docVar w:name="codayto" w:val="13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condicionamiento y obras de jardinería en el nuevo acceso al casco y calle Juan Morales Navarr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600"/>
    <w:docVar w:name="FDCANELEG" w:val=" "/>
    <w:docVar w:name="le" w:val="2"/>
    <w:docVar w:name="linea" w:val="Línea 2: Inversión en infraestructuras"/>
    <w:docVar w:name="MUNICIPIO" w:val="Santa Brígida"/>
    <w:docVar w:name="nuactuac" w:val="600"/>
    <w:docVar w:name="NUEVE" w:val=" "/>
    <w:docVar w:name="num" w:val="600.2023"/>
    <w:docVar w:name="numaccion" w:val="2.1.8"/>
    <w:docVar w:name="OCHO" w:val=" "/>
    <w:docVar w:name="SEIS" w:val=" "/>
    <w:docVar w:name="SIETE" w:val=" "/>
    <w:docVar w:name="TOTALGASTOFDCAN" w:val="42298,38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F8C3-0F25-4EDF-8D87-38BB178C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