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Contrato redacción y dirección proyecto municipal de deportes. Mejora de infraestructura de instalaciones deportivas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b/>
                <w:bCs/>
                <w:color w:val="000000"/>
                <w:lang w:eastAsia="es-ES"/>
              </w:rPr>
              <w:t>602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2.3.9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Espacios públicos deportivos con alta potencialidad económica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b/>
                <w:color w:val="000000"/>
                <w:lang w:eastAsia="es-ES"/>
              </w:rPr>
              <w:t>40.232,00 €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45060">
              <w:rPr>
                <w:rFonts w:cs="Calibri"/>
                <w:w w:val="99"/>
                <w:sz w:val="20"/>
                <w:szCs w:val="20"/>
              </w:rPr>
              <w:t>40.232,00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4506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4506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450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45060">
              <w:rPr>
                <w:rFonts w:ascii="Arial" w:hAnsi="Arial" w:cs="Arial"/>
                <w:b/>
                <w:sz w:val="15"/>
                <w:szCs w:val="15"/>
              </w:rPr>
              <w:t>602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45060">
              <w:rPr>
                <w:rFonts w:ascii="Arial" w:hAnsi="Arial" w:cs="Arial"/>
                <w:b/>
                <w:sz w:val="15"/>
                <w:szCs w:val="15"/>
              </w:rPr>
              <w:t>Contrato redacción y dirección proyecto municipal de deportes. Mejora de infraestructura de instalaciones deportivas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45060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 "/>
    <w:docVar w:name="denomaccion" w:val="Espacios públicos deportivos con alta potencialidad económica"/>
    <w:docVar w:name="denomactuac" w:val="Contrato redacción y dirección proyecto municipal de deportes. Mejora de infraestructura de instalaciones deportivas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02"/>
    <w:docVar w:name="FDCANELEG" w:val=" "/>
    <w:docVar w:name="le" w:val="2"/>
    <w:docVar w:name="linea" w:val="Línea 2: Inversión en infraestructuras"/>
    <w:docVar w:name="MUNICIPIO" w:val="Santa Brígida"/>
    <w:docVar w:name="nuactuac" w:val="602"/>
    <w:docVar w:name="NUEVE" w:val=" "/>
    <w:docVar w:name="num" w:val="602.2023"/>
    <w:docVar w:name="numaccion" w:val="2.3.9"/>
    <w:docVar w:name="OCHO" w:val=" "/>
    <w:docVar w:name="SEIS" w:val=" "/>
    <w:docVar w:name="SIETE" w:val=" "/>
    <w:docVar w:name="TOTALGASTOFDCAN" w:val="40232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B1D4-B133-46D5-9169-44B69C1A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