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lang w:eastAsia="es-ES"/>
              </w:rPr>
              <w:t>Plaza de la Atalaya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b/>
                <w:bCs/>
                <w:color w:val="000000"/>
                <w:lang w:eastAsia="es-ES"/>
              </w:rPr>
              <w:t>627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lang w:eastAsia="es-ES"/>
              </w:rPr>
              <w:t>STA Mª DE GUÍA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b/>
                <w:color w:val="000000"/>
                <w:lang w:eastAsia="es-ES"/>
              </w:rPr>
              <w:t>173.575,26 €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46A64">
              <w:rPr>
                <w:rFonts w:cs="Calibri"/>
                <w:w w:val="99"/>
                <w:sz w:val="20"/>
                <w:szCs w:val="20"/>
              </w:rPr>
              <w:t>173.575,26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46A64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46A64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6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46A64">
              <w:rPr>
                <w:rFonts w:ascii="Arial" w:hAnsi="Arial" w:cs="Arial"/>
                <w:b/>
                <w:sz w:val="15"/>
                <w:szCs w:val="15"/>
              </w:rPr>
              <w:t>627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46A64">
              <w:rPr>
                <w:rFonts w:ascii="Arial" w:hAnsi="Arial" w:cs="Arial"/>
                <w:b/>
                <w:sz w:val="15"/>
                <w:szCs w:val="15"/>
              </w:rPr>
              <w:t>Plaza de la Atalaya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346A64">
        <w:t>Sta Mª de Guía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ta Mª de Guía"/>
    <w:docVar w:name="C-A" w:val="A"/>
    <w:docVar w:name="CINCO" w:val=" "/>
    <w:docVar w:name="codayto" w:val="15"/>
    <w:docVar w:name="CUATRO" w:val=" "/>
    <w:docVar w:name="denomaccion" w:val="Otras Infraestructuras"/>
    <w:docVar w:name="denomactuac" w:val="Plaza de la Atalaya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"/>
    <w:docVar w:name="exp" w:val="627"/>
    <w:docVar w:name="FDCANELEG" w:val=" "/>
    <w:docVar w:name="le" w:val="2"/>
    <w:docVar w:name="linea" w:val="Línea 2: Inversión en infraestructuras"/>
    <w:docVar w:name="MUNICIPIO" w:val="Sta Mª de Guía"/>
    <w:docVar w:name="nuactuac" w:val="627"/>
    <w:docVar w:name="NUEVE" w:val=" "/>
    <w:docVar w:name="num" w:val="627.2023"/>
    <w:docVar w:name="numaccion" w:val="2.10.4"/>
    <w:docVar w:name="OCHO" w:val=" "/>
    <w:docVar w:name="SEIS" w:val=" "/>
    <w:docVar w:name="SIETE" w:val=" "/>
    <w:docVar w:name="TOTALGASTOFDCAN" w:val="173575,26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7DBB-0B14-4A66-A124-D48F1E9B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