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83A3F">
              <w:rPr>
                <w:rFonts w:eastAsia="Times New Roman" w:cs="Calibri"/>
                <w:color w:val="000000"/>
                <w:lang w:eastAsia="es-ES"/>
              </w:rPr>
              <w:t>Pavimentación del camino agrícola en La Rueda, T.M. de Santa Lucía de Tirajana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D83A3F">
              <w:rPr>
                <w:rFonts w:eastAsia="Times New Roman" w:cs="Calibri"/>
                <w:b/>
                <w:bCs/>
                <w:color w:val="000000"/>
                <w:lang w:eastAsia="es-ES"/>
              </w:rPr>
              <w:t>652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83A3F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83A3F">
              <w:rPr>
                <w:rFonts w:eastAsia="Times New Roman" w:cs="Calibri"/>
                <w:color w:val="000000"/>
                <w:lang w:eastAsia="es-ES"/>
              </w:rPr>
              <w:t>9. Creación, mejora y/o modernización de infraestructuras y equipamientos en el sector primario.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83A3F">
              <w:rPr>
                <w:rFonts w:eastAsia="Times New Roman" w:cs="Calibri"/>
                <w:color w:val="000000"/>
                <w:lang w:eastAsia="es-ES"/>
              </w:rPr>
              <w:t>2.9.1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83A3F">
              <w:rPr>
                <w:rFonts w:eastAsia="Times New Roman" w:cs="Calibri"/>
                <w:color w:val="000000"/>
                <w:lang w:eastAsia="es-ES"/>
              </w:rPr>
              <w:t>Mejora de caminos rurales agrícolas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83A3F">
              <w:rPr>
                <w:rFonts w:eastAsia="Times New Roman" w:cs="Calibri"/>
                <w:color w:val="000000"/>
                <w:lang w:eastAsia="es-ES"/>
              </w:rPr>
              <w:t>Sector Primario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D83A3F">
              <w:rPr>
                <w:rFonts w:eastAsia="Times New Roman" w:cs="Calibri"/>
                <w:b/>
                <w:color w:val="000000"/>
                <w:lang w:eastAsia="es-ES"/>
              </w:rPr>
              <w:t>85.571,18 €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D83A3F">
              <w:rPr>
                <w:rFonts w:cs="Calibri"/>
                <w:w w:val="99"/>
                <w:sz w:val="20"/>
                <w:szCs w:val="20"/>
              </w:rPr>
              <w:t>85.571,18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D83A3F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D83A3F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83A3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83A3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83A3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de equipamientos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D83A3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empresas beneficiarias de las actuaciones de  infraestructura y equipamiento del sector primario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D83A3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83A3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83A3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83A3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83A3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D83A3F">
              <w:rPr>
                <w:rFonts w:ascii="Arial" w:hAnsi="Arial" w:cs="Arial"/>
                <w:b/>
                <w:sz w:val="15"/>
                <w:szCs w:val="15"/>
              </w:rPr>
              <w:t>652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D83A3F">
              <w:rPr>
                <w:rFonts w:ascii="Arial" w:hAnsi="Arial" w:cs="Arial"/>
                <w:b/>
                <w:sz w:val="15"/>
                <w:szCs w:val="15"/>
              </w:rPr>
              <w:t>Pavimentación del camino agrícola en La Rueda, T.M. de Santa Lucía de Tirajana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83A3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652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83A3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Pavimentación del camino agrícola en La Rueda, T.M. de Santa Lucía de Tirajana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D83A3F">
        <w:t>Sector Primario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Sector Primario"/>
    <w:docVar w:name="C-A" w:val="C"/>
    <w:docVar w:name="CINCO" w:val=" "/>
    <w:docVar w:name="codayto" w:val=" "/>
    <w:docVar w:name="CUATRO" w:val=" "/>
    <w:docVar w:name="denomaccion" w:val="Mejora de caminos rurales agrícolas"/>
    <w:docVar w:name="denomactuac" w:val="Pavimentación del camino agrícola en La Rueda, T.M. de Santa Lucía de Tirajana"/>
    <w:docVar w:name="DIEZ" w:val="Número de empleos creados"/>
    <w:docVar w:name="DOS" w:val="Número de actuaciones de equipamientos"/>
    <w:docVar w:name="e" w:val="9"/>
    <w:docVar w:name="eje1" w:val="2.9"/>
    <w:docVar w:name="ejeD" w:val="9. Creación, mejora y/o modernización de infraestructuras y equipamientos en el sector primario."/>
    <w:docVar w:name="ELE" w:val="Alta Mod01"/>
    <w:docVar w:name="exp" w:val="652"/>
    <w:docVar w:name="FDCANELEG" w:val=" "/>
    <w:docVar w:name="le" w:val="2"/>
    <w:docVar w:name="linea" w:val="Línea 2: Inversión en infraestructuras"/>
    <w:docVar w:name="MUNICIPIO" w:val="Sector Primario"/>
    <w:docVar w:name="nuactuac" w:val="652"/>
    <w:docVar w:name="NUEVE" w:val=" "/>
    <w:docVar w:name="num" w:val="652.2023"/>
    <w:docVar w:name="numaccion" w:val="2.9.1"/>
    <w:docVar w:name="OCHO" w:val=" "/>
    <w:docVar w:name="SEIS" w:val=" "/>
    <w:docVar w:name="SIETE" w:val=" "/>
    <w:docVar w:name="TOTALGASTOFDCAN" w:val="85571,18"/>
    <w:docVar w:name="TRES" w:val="Número de empresas beneficiarias de las actuaciones de  infraestructura y equipamiento del sector primario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24530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3CE"/>
    <w:rsid w:val="00107BA9"/>
    <w:rsid w:val="001123DD"/>
    <w:rsid w:val="00114C5B"/>
    <w:rsid w:val="00115099"/>
    <w:rsid w:val="00125DC9"/>
    <w:rsid w:val="0013667E"/>
    <w:rsid w:val="001649FD"/>
    <w:rsid w:val="0017349F"/>
    <w:rsid w:val="00176675"/>
    <w:rsid w:val="00176F95"/>
    <w:rsid w:val="001777B3"/>
    <w:rsid w:val="001A324E"/>
    <w:rsid w:val="001C249E"/>
    <w:rsid w:val="001C4398"/>
    <w:rsid w:val="001D6C80"/>
    <w:rsid w:val="001E07DE"/>
    <w:rsid w:val="001E59F1"/>
    <w:rsid w:val="00212E07"/>
    <w:rsid w:val="002169CA"/>
    <w:rsid w:val="002271C0"/>
    <w:rsid w:val="00233819"/>
    <w:rsid w:val="00233D52"/>
    <w:rsid w:val="0026498A"/>
    <w:rsid w:val="00274875"/>
    <w:rsid w:val="002A3DB3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4A5C"/>
    <w:rsid w:val="00456A49"/>
    <w:rsid w:val="004633A5"/>
    <w:rsid w:val="0047246E"/>
    <w:rsid w:val="00476F88"/>
    <w:rsid w:val="004A37CD"/>
    <w:rsid w:val="004A533D"/>
    <w:rsid w:val="004B43EB"/>
    <w:rsid w:val="004D730F"/>
    <w:rsid w:val="004E02DB"/>
    <w:rsid w:val="004F1CB7"/>
    <w:rsid w:val="004F34CD"/>
    <w:rsid w:val="004F5A06"/>
    <w:rsid w:val="00502F81"/>
    <w:rsid w:val="00522498"/>
    <w:rsid w:val="005273A0"/>
    <w:rsid w:val="00544A28"/>
    <w:rsid w:val="00545AA4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C30C5"/>
    <w:rsid w:val="006C32BE"/>
    <w:rsid w:val="006E48C1"/>
    <w:rsid w:val="00754E5C"/>
    <w:rsid w:val="00774042"/>
    <w:rsid w:val="00774AA8"/>
    <w:rsid w:val="007771B7"/>
    <w:rsid w:val="0078389A"/>
    <w:rsid w:val="007930F9"/>
    <w:rsid w:val="00794C3C"/>
    <w:rsid w:val="00794EAA"/>
    <w:rsid w:val="007961BA"/>
    <w:rsid w:val="007A0653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4C8"/>
    <w:rsid w:val="008F0E59"/>
    <w:rsid w:val="00915205"/>
    <w:rsid w:val="00922880"/>
    <w:rsid w:val="009470F9"/>
    <w:rsid w:val="0096047A"/>
    <w:rsid w:val="00967E70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05F5F"/>
    <w:rsid w:val="00C2227F"/>
    <w:rsid w:val="00C2564B"/>
    <w:rsid w:val="00C275DC"/>
    <w:rsid w:val="00C6220E"/>
    <w:rsid w:val="00C63949"/>
    <w:rsid w:val="00C64F98"/>
    <w:rsid w:val="00C66B69"/>
    <w:rsid w:val="00C67477"/>
    <w:rsid w:val="00C967DD"/>
    <w:rsid w:val="00CE5CF5"/>
    <w:rsid w:val="00CF45F0"/>
    <w:rsid w:val="00D2527B"/>
    <w:rsid w:val="00D53F85"/>
    <w:rsid w:val="00D55E8F"/>
    <w:rsid w:val="00D72A1D"/>
    <w:rsid w:val="00D81F01"/>
    <w:rsid w:val="00D83A3F"/>
    <w:rsid w:val="00D84148"/>
    <w:rsid w:val="00D843F0"/>
    <w:rsid w:val="00D92434"/>
    <w:rsid w:val="00DA0292"/>
    <w:rsid w:val="00DA7DED"/>
    <w:rsid w:val="00DB0C63"/>
    <w:rsid w:val="00DE1BF6"/>
    <w:rsid w:val="00DE22D3"/>
    <w:rsid w:val="00DE495B"/>
    <w:rsid w:val="00DF2E84"/>
    <w:rsid w:val="00DF6941"/>
    <w:rsid w:val="00E05695"/>
    <w:rsid w:val="00E34A37"/>
    <w:rsid w:val="00E37264"/>
    <w:rsid w:val="00E43191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7072"/>
    <w:rsid w:val="00F1473B"/>
    <w:rsid w:val="00F2344E"/>
    <w:rsid w:val="00F2493B"/>
    <w:rsid w:val="00F271B2"/>
    <w:rsid w:val="00F372E8"/>
    <w:rsid w:val="00F45BBC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DA780-5A71-46C0-A2AF-EC93EB7E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