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Repavimentación tramo camino agrícola Rosa Silva, T.M. de Arucas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b/>
                <w:bCs/>
                <w:color w:val="000000"/>
                <w:lang w:eastAsia="es-ES"/>
              </w:rPr>
              <w:t>653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b/>
                <w:color w:val="000000"/>
                <w:lang w:eastAsia="es-ES"/>
              </w:rPr>
              <w:t>29.506,02 €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559AE">
              <w:rPr>
                <w:rFonts w:cs="Calibri"/>
                <w:w w:val="99"/>
                <w:sz w:val="20"/>
                <w:szCs w:val="20"/>
              </w:rPr>
              <w:t>29.506,02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559A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559A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559AE">
              <w:rPr>
                <w:rFonts w:ascii="Arial" w:hAnsi="Arial" w:cs="Arial"/>
                <w:b/>
                <w:sz w:val="15"/>
                <w:szCs w:val="15"/>
              </w:rPr>
              <w:t>653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559AE">
              <w:rPr>
                <w:rFonts w:ascii="Arial" w:hAnsi="Arial" w:cs="Arial"/>
                <w:b/>
                <w:sz w:val="15"/>
                <w:szCs w:val="15"/>
              </w:rPr>
              <w:t>Repavimentación tramo camino agrícola Rosa Silva, T.M. de Arucas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559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Repavimentación tramo camino agrícola Rosa Silva, T.M. de Arucas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559AE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Repavimentación tramo camino agrícola Rosa Silva, T.M. de Arucas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3"/>
    <w:docVar w:name="FDCANELEG" w:val=" "/>
    <w:docVar w:name="le" w:val="2"/>
    <w:docVar w:name="linea" w:val="Línea 2: Inversión en infraestructuras"/>
    <w:docVar w:name="MUNICIPIO" w:val="Sector Primario"/>
    <w:docVar w:name="nuactuac" w:val="653"/>
    <w:docVar w:name="NUEVE" w:val=" "/>
    <w:docVar w:name="num" w:val="653.2023"/>
    <w:docVar w:name="numaccion" w:val="2.9.1"/>
    <w:docVar w:name="OCHO" w:val=" "/>
    <w:docVar w:name="SEIS" w:val=" "/>
    <w:docVar w:name="SIETE" w:val=" "/>
    <w:docVar w:name="TOTALGASTOFDCAN" w:val="29506,02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23DC-2F13-4EA1-BCB1-598A3218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