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lang w:eastAsia="es-ES"/>
              </w:rPr>
              <w:t>Instalación fotovoltaica depósito el Pinillo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b/>
                <w:bCs/>
                <w:color w:val="000000"/>
                <w:lang w:eastAsia="es-ES"/>
              </w:rPr>
              <w:t>667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lang w:eastAsia="es-ES"/>
              </w:rPr>
              <w:t>2.8.1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lang w:eastAsia="es-ES"/>
              </w:rPr>
              <w:t>Energías renovables en infraestructuras hidráulicas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b/>
                <w:color w:val="000000"/>
                <w:lang w:eastAsia="es-ES"/>
              </w:rPr>
              <w:t>158.468,70 €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F759D">
              <w:rPr>
                <w:rFonts w:cs="Calibri"/>
                <w:w w:val="99"/>
                <w:sz w:val="20"/>
                <w:szCs w:val="20"/>
              </w:rPr>
              <w:t>158.468,70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F759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F759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F759D">
              <w:rPr>
                <w:rFonts w:ascii="Arial" w:hAnsi="Arial" w:cs="Arial"/>
                <w:b/>
                <w:sz w:val="15"/>
                <w:szCs w:val="15"/>
              </w:rPr>
              <w:t>667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F759D">
              <w:rPr>
                <w:rFonts w:ascii="Arial" w:hAnsi="Arial" w:cs="Arial"/>
                <w:b/>
                <w:sz w:val="15"/>
                <w:szCs w:val="15"/>
              </w:rPr>
              <w:t>Instalación fotovoltaica depósito el Pinillo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F759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Instalación fotovoltaica depósito el Pinillo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F759D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Energías renovables en infraestructuras hidráulicas"/>
    <w:docVar w:name="denomactuac" w:val="Instalación fotovoltaica depósito el Pinillo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Alta Mod01"/>
    <w:docVar w:name="exp" w:val="667"/>
    <w:docVar w:name="FDCANELEG" w:val=" "/>
    <w:docVar w:name="le" w:val="2"/>
    <w:docVar w:name="linea" w:val="Línea 2: Inversión en infraestructuras"/>
    <w:docVar w:name="MUNICIPIO" w:val="Consejo Insular Aguas"/>
    <w:docVar w:name="nuactuac" w:val="667"/>
    <w:docVar w:name="NUEVE" w:val=" "/>
    <w:docVar w:name="num" w:val="667.2023"/>
    <w:docVar w:name="numaccion" w:val="2.8.1"/>
    <w:docVar w:name="OCHO" w:val=" "/>
    <w:docVar w:name="SEIS" w:val="Reducción anual estimada de gases efecto invernadero (GEI)"/>
    <w:docVar w:name="SIETE" w:val=" "/>
    <w:docVar w:name="TOTALGASTOFDCAN" w:val="158468,7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1B28-CE67-42A4-8FD4-CC9FA052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