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16441">
              <w:rPr>
                <w:rFonts w:eastAsia="Times New Roman" w:cs="Calibri"/>
                <w:color w:val="000000"/>
                <w:lang w:eastAsia="es-ES"/>
              </w:rPr>
              <w:t>Acondicionamiento de la obra civil en el vaso nº1 de la EDAR de la Charca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616441">
              <w:rPr>
                <w:rFonts w:eastAsia="Times New Roman" w:cs="Calibri"/>
                <w:b/>
                <w:bCs/>
                <w:color w:val="000000"/>
                <w:lang w:eastAsia="es-ES"/>
              </w:rPr>
              <w:t>669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16441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16441">
              <w:rPr>
                <w:rFonts w:eastAsia="Times New Roman" w:cs="Calibri"/>
                <w:color w:val="000000"/>
                <w:lang w:eastAsia="es-ES"/>
              </w:rPr>
              <w:t>4. Infraestructuras hidráulicas.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16441">
              <w:rPr>
                <w:rFonts w:eastAsia="Times New Roman" w:cs="Calibri"/>
                <w:color w:val="000000"/>
                <w:lang w:eastAsia="es-ES"/>
              </w:rPr>
              <w:t>2.4.2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16441">
              <w:rPr>
                <w:rFonts w:eastAsia="Times New Roman" w:cs="Calibri"/>
                <w:color w:val="000000"/>
                <w:lang w:eastAsia="es-ES"/>
              </w:rPr>
              <w:t>Ampliación y mejora de depuradoras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16441">
              <w:rPr>
                <w:rFonts w:eastAsia="Times New Roman" w:cs="Calibri"/>
                <w:color w:val="000000"/>
                <w:lang w:eastAsia="es-ES"/>
              </w:rPr>
              <w:t>Consejo Insular Aguas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616441">
              <w:rPr>
                <w:rFonts w:eastAsia="Times New Roman" w:cs="Calibri"/>
                <w:b/>
                <w:color w:val="000000"/>
                <w:lang w:eastAsia="es-ES"/>
              </w:rPr>
              <w:t>31.424,02 €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616441">
              <w:rPr>
                <w:rFonts w:cs="Calibri"/>
                <w:w w:val="99"/>
                <w:sz w:val="20"/>
                <w:szCs w:val="20"/>
              </w:rPr>
              <w:t>31.424,02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616441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616441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1644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1644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1644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Longitud de la red de saneamiento creada 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1644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Depuración de aguas residuales. Número de habitantes afectados por las infraestructuras creadas  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1644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Abastecimiento de aguas. Población adicional beneficiada por un mejor suministro de  agua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1644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Abastecimiento de aguas. Volumen anual de agua conservada, protegida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41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1644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Población adicional beneficiada por una mejor depuración de </w:t>
            </w:r>
          </w:p>
          <w:p w:rsidR="00813F68" w:rsidRPr="00AC0A64" w:rsidRDefault="00616441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aguas residuales</w:t>
            </w:r>
            <w:r w:rsidR="003F5F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41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1644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almacenamiento ‐ en infraestructura para mejora </w:t>
            </w:r>
          </w:p>
          <w:p w:rsidR="00813F68" w:rsidRPr="00AC0A64" w:rsidRDefault="00616441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 Calidad del Agua</w:t>
            </w:r>
            <w:r w:rsidR="003F5F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1644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depuración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16441">
              <w:rPr>
                <w:rFonts w:ascii="Arial" w:hAnsi="Arial" w:cs="Arial"/>
                <w:b/>
                <w:sz w:val="15"/>
                <w:szCs w:val="15"/>
              </w:rPr>
              <w:t>669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16441">
              <w:rPr>
                <w:rFonts w:ascii="Arial" w:hAnsi="Arial" w:cs="Arial"/>
                <w:b/>
                <w:sz w:val="15"/>
                <w:szCs w:val="15"/>
              </w:rPr>
              <w:t>Acondicionamiento de la obra civil en el vaso nº1 de la EDAR de la Charca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164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669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164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Acondicionamiento de la obra civil en el vaso nº1 de la EDAR de la Charca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616441">
        <w:t>Consejo Insular Aguas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Consejo Insular Aguas"/>
    <w:docVar w:name="C-A" w:val="C"/>
    <w:docVar w:name="CINCO" w:val="Abastecimiento de aguas. Volumen anual de agua conservada, protegida"/>
    <w:docVar w:name="codayto" w:val=" "/>
    <w:docVar w:name="CUATRO" w:val="Abastecimiento de aguas. Población adicional beneficiada por un mejor suministro de  agua"/>
    <w:docVar w:name="denomaccion" w:val="Ampliación y mejora de depuradoras"/>
    <w:docVar w:name="denomactuac" w:val="Acondicionamiento de la obra civil en el vaso nº1 de la EDAR de la Charca"/>
    <w:docVar w:name="DIEZ" w:val="Número de empleos creados"/>
    <w:docVar w:name="DOS" w:val="Longitud de la red de saneamiento creada o mejorada"/>
    <w:docVar w:name="e" w:val="4"/>
    <w:docVar w:name="eje1" w:val="2.4"/>
    <w:docVar w:name="ejeD" w:val="4. Infraestructuras hidráulicas."/>
    <w:docVar w:name="ELE" w:val="Alta Mod01"/>
    <w:docVar w:name="exp" w:val="669"/>
    <w:docVar w:name="FDCANELEG" w:val=" "/>
    <w:docVar w:name="le" w:val="2"/>
    <w:docVar w:name="linea" w:val="Línea 2: Inversión en infraestructuras"/>
    <w:docVar w:name="MUNICIPIO" w:val="Consejo Insular Aguas"/>
    <w:docVar w:name="nuactuac" w:val="669"/>
    <w:docVar w:name="NUEVE" w:val=" "/>
    <w:docVar w:name="num" w:val="669.2023"/>
    <w:docVar w:name="numaccion" w:val="2.4.2"/>
    <w:docVar w:name="OCHO" w:val="Depuración de aguas residuales. Capacidad de depuración"/>
    <w:docVar w:name="SEIS" w:val="Depuración de aguas residuales. Población adicional beneficiada por una mejor depuración de _x000d_aguas residuales"/>
    <w:docVar w:name="SIETE" w:val="Depuración de aguas residuales. Capacidad de almacenamiento ‐ en infraestructura para mejora _x000d_de Calidad del Agua"/>
    <w:docVar w:name="TOTALGASTOFDCAN" w:val="31424,02"/>
    <w:docVar w:name="TRES" w:val="Depuración de aguas residuales. Número de habitantes afectados por las infraestructuras creadas  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349F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271C0"/>
    <w:rsid w:val="00233819"/>
    <w:rsid w:val="00233D52"/>
    <w:rsid w:val="0026498A"/>
    <w:rsid w:val="00274875"/>
    <w:rsid w:val="002A3DB3"/>
    <w:rsid w:val="002A6FFD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669B2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34CD"/>
    <w:rsid w:val="004F5A06"/>
    <w:rsid w:val="00502F81"/>
    <w:rsid w:val="00522498"/>
    <w:rsid w:val="005273A0"/>
    <w:rsid w:val="00544A28"/>
    <w:rsid w:val="00545AA4"/>
    <w:rsid w:val="0055177E"/>
    <w:rsid w:val="00584C90"/>
    <w:rsid w:val="005B1D9E"/>
    <w:rsid w:val="005E0716"/>
    <w:rsid w:val="005E3156"/>
    <w:rsid w:val="005E3557"/>
    <w:rsid w:val="005E47A6"/>
    <w:rsid w:val="005F48EB"/>
    <w:rsid w:val="00612381"/>
    <w:rsid w:val="00614325"/>
    <w:rsid w:val="00616441"/>
    <w:rsid w:val="00641DAB"/>
    <w:rsid w:val="00652784"/>
    <w:rsid w:val="00675AD4"/>
    <w:rsid w:val="00685B93"/>
    <w:rsid w:val="00694EFC"/>
    <w:rsid w:val="006C30C5"/>
    <w:rsid w:val="006C32BE"/>
    <w:rsid w:val="006E48C1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6220E"/>
    <w:rsid w:val="00C63949"/>
    <w:rsid w:val="00C64F98"/>
    <w:rsid w:val="00C66B69"/>
    <w:rsid w:val="00C67477"/>
    <w:rsid w:val="00C91C85"/>
    <w:rsid w:val="00C967DD"/>
    <w:rsid w:val="00CE5CF5"/>
    <w:rsid w:val="00CF45F0"/>
    <w:rsid w:val="00D2527B"/>
    <w:rsid w:val="00D53F85"/>
    <w:rsid w:val="00D559AE"/>
    <w:rsid w:val="00D55E8F"/>
    <w:rsid w:val="00D72A1D"/>
    <w:rsid w:val="00D81F01"/>
    <w:rsid w:val="00D83A3F"/>
    <w:rsid w:val="00D84148"/>
    <w:rsid w:val="00D843F0"/>
    <w:rsid w:val="00D92434"/>
    <w:rsid w:val="00DA0292"/>
    <w:rsid w:val="00DA4B95"/>
    <w:rsid w:val="00DA7DED"/>
    <w:rsid w:val="00DB0C63"/>
    <w:rsid w:val="00DE1BF6"/>
    <w:rsid w:val="00DE22D3"/>
    <w:rsid w:val="00DE495B"/>
    <w:rsid w:val="00DF2E84"/>
    <w:rsid w:val="00DF6941"/>
    <w:rsid w:val="00E05695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34BB"/>
    <w:rsid w:val="00F07072"/>
    <w:rsid w:val="00F1473B"/>
    <w:rsid w:val="00F2344E"/>
    <w:rsid w:val="00F2493B"/>
    <w:rsid w:val="00F271B2"/>
    <w:rsid w:val="00F372E8"/>
    <w:rsid w:val="00F45BBC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F9113-0D62-4A85-AEDF-0B446394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