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lang w:eastAsia="es-ES"/>
              </w:rPr>
              <w:t>Suministro de pilas de depuración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b/>
                <w:bCs/>
                <w:color w:val="000000"/>
                <w:lang w:eastAsia="es-ES"/>
              </w:rPr>
              <w:t>671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lang w:eastAsia="es-ES"/>
              </w:rPr>
              <w:t>2.4.2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lang w:eastAsia="es-ES"/>
              </w:rPr>
              <w:t>Ampliación y mejora de depuradoras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b/>
                <w:color w:val="000000"/>
                <w:lang w:eastAsia="es-ES"/>
              </w:rPr>
              <w:t>1.292.286,73 €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F2140">
              <w:rPr>
                <w:rFonts w:cs="Calibri"/>
                <w:w w:val="99"/>
                <w:sz w:val="20"/>
                <w:szCs w:val="20"/>
              </w:rPr>
              <w:t>1.292.286,73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F214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F214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40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7F2140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40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7F2140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F2140">
              <w:rPr>
                <w:rFonts w:ascii="Arial" w:hAnsi="Arial" w:cs="Arial"/>
                <w:b/>
                <w:sz w:val="15"/>
                <w:szCs w:val="15"/>
              </w:rPr>
              <w:t>671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F2140">
              <w:rPr>
                <w:rFonts w:ascii="Arial" w:hAnsi="Arial" w:cs="Arial"/>
                <w:b/>
                <w:sz w:val="15"/>
                <w:szCs w:val="15"/>
              </w:rPr>
              <w:t>Suministro de pilas de depuración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671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214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Suministro de pilas de depuración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7F2140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Consejo Insular Aguas"/>
    <w:docVar w:name="C-A" w:val="C"/>
    <w:docVar w:name="CINCO" w:val="Abastecimiento de aguas. Volumen anual de agua conservada, protegida"/>
    <w:docVar w:name="codayto" w:val=" "/>
    <w:docVar w:name="CUATRO" w:val="Abastecimiento de aguas. Población adicional beneficiada por un mejor suministro de  agua"/>
    <w:docVar w:name="denomaccion" w:val="Ampliación y mejora de depuradoras"/>
    <w:docVar w:name="denomactuac" w:val="Suministro de pilas de depuración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71"/>
    <w:docVar w:name="FDCANELEG" w:val=" "/>
    <w:docVar w:name="le" w:val="2"/>
    <w:docVar w:name="linea" w:val="Línea 2: Inversión en infraestructuras"/>
    <w:docVar w:name="MUNICIPIO" w:val="Consejo Insular Aguas"/>
    <w:docVar w:name="nuactuac" w:val="671"/>
    <w:docVar w:name="NUEVE" w:val=" "/>
    <w:docVar w:name="num" w:val="671.2023"/>
    <w:docVar w:name="numaccion" w:val="2.4.2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292286,73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41DAB"/>
    <w:rsid w:val="00652784"/>
    <w:rsid w:val="00675AD4"/>
    <w:rsid w:val="00685B93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83E4E-9983-4068-802C-7D386FFC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