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Planta Fotovoltaica de Autoconsumo del Matadero Insular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b/>
                <w:bCs/>
                <w:color w:val="000000"/>
                <w:lang w:eastAsia="es-ES"/>
              </w:rPr>
              <w:t>103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b/>
                <w:color w:val="000000"/>
                <w:lang w:eastAsia="es-ES"/>
              </w:rPr>
              <w:t>50.000,00 €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3B2D0D">
              <w:rPr>
                <w:rFonts w:cs="Calibri"/>
                <w:w w:val="99"/>
                <w:sz w:val="20"/>
                <w:szCs w:val="20"/>
              </w:rPr>
              <w:t>50.000,00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3B2D0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3B2D0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2D0D">
              <w:rPr>
                <w:rFonts w:ascii="Arial" w:hAnsi="Arial" w:cs="Arial"/>
                <w:b/>
                <w:sz w:val="15"/>
                <w:szCs w:val="15"/>
              </w:rPr>
              <w:t>103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3B2D0D">
              <w:rPr>
                <w:rFonts w:ascii="Arial" w:hAnsi="Arial" w:cs="Arial"/>
                <w:b/>
                <w:sz w:val="15"/>
                <w:szCs w:val="15"/>
              </w:rPr>
              <w:t>Planta Fotovoltaica de Autoconsumo del Matadero Insular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3B2D0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Planta Fotovoltaica de Autoconsumo del Matadero Insular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3B2D0D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lanta Fotovoltaica de Autoconsumo del Matadero Insular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3"/>
    <w:docVar w:name="FDCANELEG" w:val=" "/>
    <w:docVar w:name="le" w:val="2"/>
    <w:docVar w:name="linea" w:val="Línea 2: Inversión en infraestructuras"/>
    <w:docVar w:name="MUNICIPIO" w:val="Desarrollo Económico CIEGC"/>
    <w:docVar w:name="nuactuac" w:val="103"/>
    <w:docVar w:name="NUEVE" w:val=" "/>
    <w:docVar w:name="num" w:val="103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5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664C-0DB9-40D1-83BC-E8AA4319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