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lang w:eastAsia="es-ES"/>
              </w:rPr>
              <w:t>Plantas Fotovoltaicas en Edificios La Granja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b/>
                <w:bCs/>
                <w:color w:val="000000"/>
                <w:lang w:eastAsia="es-ES"/>
              </w:rPr>
              <w:t>104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b/>
                <w:color w:val="000000"/>
                <w:lang w:eastAsia="es-ES"/>
              </w:rPr>
              <w:t>100.000,00 €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561AC">
              <w:rPr>
                <w:rFonts w:cs="Calibri"/>
                <w:w w:val="99"/>
                <w:sz w:val="20"/>
                <w:szCs w:val="20"/>
              </w:rPr>
              <w:t>100.000,00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561A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561A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61AC">
              <w:rPr>
                <w:rFonts w:ascii="Arial" w:hAnsi="Arial" w:cs="Arial"/>
                <w:b/>
                <w:sz w:val="15"/>
                <w:szCs w:val="15"/>
              </w:rPr>
              <w:t>104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561AC">
              <w:rPr>
                <w:rFonts w:ascii="Arial" w:hAnsi="Arial" w:cs="Arial"/>
                <w:b/>
                <w:sz w:val="15"/>
                <w:szCs w:val="15"/>
              </w:rPr>
              <w:t>Plantas Fotovoltaicas en Edificios La Granja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561A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Plantas Fotovoltaicas en Edificios La Granja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561AC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s Fotovoltaicas en Edificios La Granj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4"/>
    <w:docVar w:name="FDCANELEG" w:val=" "/>
    <w:docVar w:name="le" w:val="2"/>
    <w:docVar w:name="linea" w:val="Línea 2: Inversión en infraestructuras"/>
    <w:docVar w:name="MUNICIPIO" w:val="Desarrollo Económico CIEGC"/>
    <w:docVar w:name="nuactuac" w:val="104"/>
    <w:docVar w:name="NUEVE" w:val=" "/>
    <w:docVar w:name="num" w:val="104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10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27A9-6C79-4A01-BBEC-4B56E87F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