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32EEB">
              <w:rPr>
                <w:rFonts w:eastAsia="Times New Roman" w:cs="Calibri"/>
                <w:color w:val="000000"/>
                <w:lang w:eastAsia="es-ES"/>
              </w:rPr>
              <w:t>Sistemas de almacenamiento mediante baterías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A32EEB">
              <w:rPr>
                <w:rFonts w:eastAsia="Times New Roman" w:cs="Calibri"/>
                <w:b/>
                <w:bCs/>
                <w:color w:val="000000"/>
                <w:lang w:eastAsia="es-ES"/>
              </w:rPr>
              <w:t>107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32EEB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32EEB">
              <w:rPr>
                <w:rFonts w:eastAsia="Times New Roman" w:cs="Calibri"/>
                <w:color w:val="000000"/>
                <w:lang w:eastAsia="es-ES"/>
              </w:rPr>
              <w:t>8. Energías renovables.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32EEB">
              <w:rPr>
                <w:rFonts w:eastAsia="Times New Roman" w:cs="Calibri"/>
                <w:color w:val="000000"/>
                <w:lang w:eastAsia="es-ES"/>
              </w:rPr>
              <w:t>2.8.2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32EEB">
              <w:rPr>
                <w:rFonts w:eastAsia="Times New Roman" w:cs="Calibri"/>
                <w:color w:val="000000"/>
                <w:lang w:eastAsia="es-ES"/>
              </w:rPr>
              <w:t>Plantas Fotovoltaicas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32EEB">
              <w:rPr>
                <w:rFonts w:eastAsia="Times New Roman" w:cs="Calibri"/>
                <w:color w:val="000000"/>
                <w:lang w:eastAsia="es-ES"/>
              </w:rPr>
              <w:t>Desarrollo Económico: CIEGC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A32EEB">
              <w:rPr>
                <w:rFonts w:eastAsia="Times New Roman" w:cs="Calibri"/>
                <w:b/>
                <w:color w:val="000000"/>
                <w:lang w:eastAsia="es-ES"/>
              </w:rPr>
              <w:t>111.000,00 €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A32EEB">
              <w:rPr>
                <w:rFonts w:cs="Calibri"/>
                <w:w w:val="99"/>
                <w:sz w:val="20"/>
                <w:szCs w:val="20"/>
              </w:rPr>
              <w:t>111.000,00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A32EE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A32EEB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32EE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32EE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Capacidad adicional para producir energía renovable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32EE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32EE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Puntos de recarga de vehículos electricos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32EE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Números de actuaciones de eficiencia energética con energías  renovables en edificios públicos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32EE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del consumo anual de energía primaria en edificios  públicos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32EE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anual estimada de gases efecto invernadero (GEI)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32EE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32EE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32EEB">
              <w:rPr>
                <w:rFonts w:ascii="Arial" w:hAnsi="Arial" w:cs="Arial"/>
                <w:b/>
                <w:sz w:val="15"/>
                <w:szCs w:val="15"/>
              </w:rPr>
              <w:t>107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32EEB">
              <w:rPr>
                <w:rFonts w:ascii="Arial" w:hAnsi="Arial" w:cs="Arial"/>
                <w:b/>
                <w:sz w:val="15"/>
                <w:szCs w:val="15"/>
              </w:rPr>
              <w:t>Sistemas de almacenamiento mediante baterías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32EE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107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32EE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Sistemas de almacenamiento mediante baterías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A32EEB">
        <w:t>Desarrollo Económico CIEGC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: CIEGC"/>
    <w:docVar w:name="C-A" w:val="C"/>
    <w:docVar w:name="CINCO" w:val="Reducción del consumo anual de energía primaria en edificios  públicos"/>
    <w:docVar w:name="codayto" w:val=" "/>
    <w:docVar w:name="CUATRO" w:val="Números de actuaciones de eficiencia energética con energías  renovables en edificios públicos"/>
    <w:docVar w:name="denomaccion" w:val="Plantas Fotovoltaicas"/>
    <w:docVar w:name="denomactuac" w:val="Sistemas de almacenamiento mediante baterías"/>
    <w:docVar w:name="DIEZ" w:val="Número de empleos creados"/>
    <w:docVar w:name="DOS" w:val="Número de infraestructuras creadas o mejoradas"/>
    <w:docVar w:name="e" w:val="8"/>
    <w:docVar w:name="eje1" w:val="2.8"/>
    <w:docVar w:name="ejeD" w:val="8. Energías renovables."/>
    <w:docVar w:name="ELE" w:val="Propuesta Inicial"/>
    <w:docVar w:name="exp" w:val="107"/>
    <w:docVar w:name="FDCANELEG" w:val=" "/>
    <w:docVar w:name="le" w:val="2"/>
    <w:docVar w:name="linea" w:val="Línea 2: Inversión en infraestructuras"/>
    <w:docVar w:name="MUNICIPIO" w:val="Desarrollo Económico CIEGC"/>
    <w:docVar w:name="nuactuac" w:val="107"/>
    <w:docVar w:name="NUEVE" w:val=" "/>
    <w:docVar w:name="num" w:val="107.2023"/>
    <w:docVar w:name="numaccion" w:val="2.8.2"/>
    <w:docVar w:name="OCHO" w:val=" "/>
    <w:docVar w:name="SEIS" w:val="Reducción anual estimada de gases efecto invernadero (GEI)"/>
    <w:docVar w:name="SIETE" w:val=" "/>
    <w:docVar w:name="TOTALGASTOFDCAN" w:val="111000"/>
    <w:docVar w:name="TRES" w:val="Número de Puntos de recarga de vehículos electricos"/>
    <w:docVar w:name="UNO" w:val="Capacidad adicional para producir energía renovable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AA8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6238D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C2B96-173B-472C-A9DB-459D41E5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