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lang w:eastAsia="es-ES"/>
              </w:rPr>
              <w:t>Planta Fotovoltaica Hogar Maternal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b/>
                <w:bCs/>
                <w:color w:val="000000"/>
                <w:lang w:eastAsia="es-ES"/>
              </w:rPr>
              <w:t>109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b/>
                <w:color w:val="000000"/>
                <w:lang w:eastAsia="es-ES"/>
              </w:rPr>
              <w:t>54.000,00 €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07072">
              <w:rPr>
                <w:rFonts w:cs="Calibri"/>
                <w:w w:val="99"/>
                <w:sz w:val="20"/>
                <w:szCs w:val="20"/>
              </w:rPr>
              <w:t>54.000,00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0707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0707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07072">
              <w:rPr>
                <w:rFonts w:ascii="Arial" w:hAnsi="Arial" w:cs="Arial"/>
                <w:b/>
                <w:sz w:val="15"/>
                <w:szCs w:val="15"/>
              </w:rPr>
              <w:t>109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07072">
              <w:rPr>
                <w:rFonts w:ascii="Arial" w:hAnsi="Arial" w:cs="Arial"/>
                <w:b/>
                <w:sz w:val="15"/>
                <w:szCs w:val="15"/>
              </w:rPr>
              <w:t>Planta Fotovoltaica Hogar Maternal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70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 Fotovoltaica Hogar Maternal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07072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 Fotovoltaica Hogar Maternal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9"/>
    <w:docVar w:name="FDCANELEG" w:val=" "/>
    <w:docVar w:name="le" w:val="2"/>
    <w:docVar w:name="linea" w:val="Línea 2: Inversión en infraestructuras"/>
    <w:docVar w:name="MUNICIPIO" w:val="Desarrollo Económico CIEGC"/>
    <w:docVar w:name="nuactuac" w:val="109"/>
    <w:docVar w:name="NUEVE" w:val=" "/>
    <w:docVar w:name="num" w:val="109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54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36FC5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2684-BF8C-4795-BD79-7ED1EDA5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