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lang w:eastAsia="es-ES"/>
              </w:rPr>
              <w:t>Ayuntamiento de Santa Lucía. Rehabilitación parque la Era, acera Avenida de Canarias (Tramo Blas Pascal-Era) y entorno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b/>
                <w:bCs/>
                <w:color w:val="000000"/>
                <w:lang w:eastAsia="es-ES"/>
              </w:rPr>
              <w:t>700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lang w:eastAsia="es-ES"/>
              </w:rPr>
              <w:t>7. Zonas comerciales abiertas.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lang w:eastAsia="es-ES"/>
              </w:rPr>
              <w:t>2.7.1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lang w:eastAsia="es-ES"/>
              </w:rPr>
              <w:t>Zonas Comerciales Abiertas (ZCA)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lang w:eastAsia="es-ES"/>
              </w:rPr>
              <w:t>Industria, Comercio y Artesanía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b/>
                <w:color w:val="000000"/>
                <w:lang w:eastAsia="es-ES"/>
              </w:rPr>
              <w:t>559.402,07 €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22731">
              <w:rPr>
                <w:rFonts w:cs="Calibri"/>
                <w:w w:val="99"/>
                <w:sz w:val="20"/>
                <w:szCs w:val="20"/>
              </w:rPr>
              <w:t>559.402,07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2273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2273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afectada por actuaciones de revitalización y de  mejora del entorno urbano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establecimientos beneficiados de las actuaciones de  mejora en Zonas Comerciales Abiertas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Plazas de aparcamiento creadas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22731">
              <w:rPr>
                <w:rFonts w:ascii="Arial" w:hAnsi="Arial" w:cs="Arial"/>
                <w:b/>
                <w:sz w:val="15"/>
                <w:szCs w:val="15"/>
              </w:rPr>
              <w:t>700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22731">
              <w:rPr>
                <w:rFonts w:ascii="Arial" w:hAnsi="Arial" w:cs="Arial"/>
                <w:b/>
                <w:sz w:val="15"/>
                <w:szCs w:val="15"/>
              </w:rPr>
              <w:t>Ayuntamiento de Santa Lucía. Rehabilitación parque la Era, acera Avenida de Canarias (Tramo Blas Pascal-Era) y entorno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700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2273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Ayuntamiento de Santa Lucía. Rehabilitación parque la Era, acera Avenida de Canarias (Tramo Blas Pascal-Era) y entorno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A22731">
        <w:t>Industria, Comercio y Artesanía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Industria, Comercio y Artesanía"/>
    <w:docVar w:name="C-A" w:val="C"/>
    <w:docVar w:name="CINCO" w:val=" "/>
    <w:docVar w:name="codayto" w:val=" "/>
    <w:docVar w:name="CUATRO" w:val=" "/>
    <w:docVar w:name="denomaccion" w:val="Zonas Comerciales Abiertas (ZCA)"/>
    <w:docVar w:name="denomactuac" w:val="Ayuntamiento de Santa Lucía. Rehabilitación parque la Era, acera Avenida de Canarias (Tramo Blas Pascal-Era) y entorno"/>
    <w:docVar w:name="DIEZ" w:val="Número de empleos creados"/>
    <w:docVar w:name="DOS" w:val="Número de establecimientos beneficiados de las actuaciones de  mejora en Zonas Comerciales Abiertas"/>
    <w:docVar w:name="e" w:val="7"/>
    <w:docVar w:name="eje1" w:val="2.7"/>
    <w:docVar w:name="ejeD" w:val="7. Zonas comerciales abiertas."/>
    <w:docVar w:name="ELE" w:val="Alta Mod02"/>
    <w:docVar w:name="exp" w:val="700"/>
    <w:docVar w:name="FDCANELEG" w:val=" "/>
    <w:docVar w:name="le" w:val="2"/>
    <w:docVar w:name="linea" w:val="Línea 2: Inversión en infraestructuras"/>
    <w:docVar w:name="MUNICIPIO" w:val="Industria, Comercio y Artesanía"/>
    <w:docVar w:name="nuactuac" w:val="700"/>
    <w:docVar w:name="NUEVE" w:val=" "/>
    <w:docVar w:name="num" w:val="700.2023"/>
    <w:docVar w:name="numaccion" w:val="2.7.1"/>
    <w:docVar w:name="OCHO" w:val=" "/>
    <w:docVar w:name="SEIS" w:val=" "/>
    <w:docVar w:name="SIETE" w:val=" "/>
    <w:docVar w:name="TOTALGASTOFDCAN" w:val="559402,07"/>
    <w:docVar w:name="TRES" w:val="Plazas de aparcamiento creadas"/>
    <w:docVar w:name="UNO" w:val="Superficie afectada por actuaciones de revitalización y de  mejora del entorno urbano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C00B9"/>
    <w:rsid w:val="002D7108"/>
    <w:rsid w:val="002E597C"/>
    <w:rsid w:val="002F107D"/>
    <w:rsid w:val="002F72D8"/>
    <w:rsid w:val="00300EF5"/>
    <w:rsid w:val="00303209"/>
    <w:rsid w:val="00343F3D"/>
    <w:rsid w:val="003478DC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16441"/>
    <w:rsid w:val="00634F67"/>
    <w:rsid w:val="00641DAB"/>
    <w:rsid w:val="00652784"/>
    <w:rsid w:val="00675AD4"/>
    <w:rsid w:val="00685B93"/>
    <w:rsid w:val="00690A9D"/>
    <w:rsid w:val="00694EFC"/>
    <w:rsid w:val="006C30C5"/>
    <w:rsid w:val="006C32BE"/>
    <w:rsid w:val="006E48C1"/>
    <w:rsid w:val="006E6045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7F2140"/>
    <w:rsid w:val="00813F68"/>
    <w:rsid w:val="00816CED"/>
    <w:rsid w:val="00836FC5"/>
    <w:rsid w:val="00855CBE"/>
    <w:rsid w:val="00863B3D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22731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2628-F340-4735-AC0D-F0F0F038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2024-08-06T13:08:00Z</dcterms:created>
  <dcterms:modified xsi:type="dcterms:W3CDTF">2024-08-06T13:08:00Z</dcterms:modified>
</cp:coreProperties>
</file>