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lang w:eastAsia="es-ES"/>
              </w:rPr>
              <w:t>Proyecto de limpieza y reparación de barrera dinámica y tratamiento de talud en la GC-15, P.K. 19+000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b/>
                <w:bCs/>
                <w:color w:val="000000"/>
                <w:lang w:eastAsia="es-ES"/>
              </w:rPr>
              <w:t>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lang w:eastAsia="es-ES"/>
              </w:rPr>
              <w:t>2.1.1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carreteras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lang w:eastAsia="es-ES"/>
              </w:rPr>
              <w:t>Obras Públicas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b/>
                <w:color w:val="000000"/>
                <w:lang w:eastAsia="es-ES"/>
              </w:rPr>
              <w:t>247.967,21 €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4A533D">
              <w:rPr>
                <w:rFonts w:cs="Calibri"/>
                <w:w w:val="99"/>
                <w:sz w:val="20"/>
                <w:szCs w:val="20"/>
              </w:rPr>
              <w:t>247.967,21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4A533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4A533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A533D">
              <w:rPr>
                <w:rFonts w:ascii="Arial" w:hAnsi="Arial" w:cs="Arial"/>
                <w:b/>
                <w:sz w:val="15"/>
                <w:szCs w:val="15"/>
              </w:rPr>
              <w:t>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A533D">
              <w:rPr>
                <w:rFonts w:ascii="Arial" w:hAnsi="Arial" w:cs="Arial"/>
                <w:b/>
                <w:sz w:val="15"/>
                <w:szCs w:val="15"/>
              </w:rPr>
              <w:t>Proyecto de limpieza y reparación de barrera dinámica y tratamiento de talud en la GC-15, P.K. 19+000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3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de limpieza y reparación de barrera dinámica y tratamiento de talud en la GC-15, P.K. 19+000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4A533D">
        <w:t>Obras Públicas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Obras Públicas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, red viaria. Acondicionamiento de carreteras"/>
    <w:docVar w:name="denomactuac" w:val="Proyecto de limpieza y reparación de barrera dinámica y tratamiento de talud en la GC-15, P.K. 19+000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9"/>
    <w:docVar w:name="FDCANELEG" w:val=" "/>
    <w:docVar w:name="le" w:val="2"/>
    <w:docVar w:name="linea" w:val="Línea 2: Inversión en infraestructuras"/>
    <w:docVar w:name="MUNICIPIO" w:val="Obras Públicas"/>
    <w:docVar w:name="nuactuac" w:val="9"/>
    <w:docVar w:name="NUEVE" w:val=" "/>
    <w:docVar w:name="num" w:val="9.2023"/>
    <w:docVar w:name="numaccion" w:val="2.1.1"/>
    <w:docVar w:name="OCHO" w:val=" "/>
    <w:docVar w:name="SEIS" w:val=" "/>
    <w:docVar w:name="SIETE" w:val=" "/>
    <w:docVar w:name="TOTALGASTOFDCAN" w:val="247967,21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675"/>
    <w:rsid w:val="001777B3"/>
    <w:rsid w:val="001A324E"/>
    <w:rsid w:val="001C249E"/>
    <w:rsid w:val="001C4398"/>
    <w:rsid w:val="002169CA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502F81"/>
    <w:rsid w:val="0055177E"/>
    <w:rsid w:val="005B1D9E"/>
    <w:rsid w:val="005E0716"/>
    <w:rsid w:val="005E3557"/>
    <w:rsid w:val="005E47A6"/>
    <w:rsid w:val="005F48EB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D50B-DB81-4469-A166-12250143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